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1B381E" w14:textId="4A4F9D38" w:rsidR="00574076" w:rsidRPr="00074D0C" w:rsidRDefault="00574076" w:rsidP="00644E5D">
      <w:pPr>
        <w:rPr>
          <w:rFonts w:ascii="Times New Roman" w:hAnsi="Times New Roman" w:cs="Times New Roman"/>
          <w:color w:val="FF0000"/>
        </w:rPr>
      </w:pPr>
      <w:r w:rsidRPr="00074D0C">
        <w:rPr>
          <w:rFonts w:ascii="Times New Roman" w:hAnsi="Times New Roman" w:cs="Times New Roman"/>
          <w:color w:val="FF0000"/>
        </w:rPr>
        <w:t xml:space="preserve">Copy and paste the information </w:t>
      </w:r>
      <w:r w:rsidR="004961B9" w:rsidRPr="00074D0C">
        <w:rPr>
          <w:rFonts w:ascii="Times New Roman" w:hAnsi="Times New Roman" w:cs="Times New Roman"/>
          <w:color w:val="FF0000"/>
        </w:rPr>
        <w:t>below and</w:t>
      </w:r>
      <w:r w:rsidRPr="00074D0C">
        <w:rPr>
          <w:rFonts w:ascii="Times New Roman" w:hAnsi="Times New Roman" w:cs="Times New Roman"/>
          <w:color w:val="FF0000"/>
        </w:rPr>
        <w:t xml:space="preserve"> share with your manager.</w:t>
      </w:r>
    </w:p>
    <w:p w14:paraId="0958C7B7" w14:textId="5ADE7E1F" w:rsidR="00644E5D" w:rsidRPr="00074D0C" w:rsidRDefault="18CF973F" w:rsidP="00644E5D">
      <w:pPr>
        <w:rPr>
          <w:rFonts w:ascii="Times New Roman" w:hAnsi="Times New Roman" w:cs="Times New Roman"/>
        </w:rPr>
      </w:pPr>
      <w:r w:rsidRPr="5BE127EA">
        <w:rPr>
          <w:rFonts w:ascii="Times New Roman" w:hAnsi="Times New Roman" w:cs="Times New Roman"/>
        </w:rPr>
        <w:t xml:space="preserve">Request to Attend: </w:t>
      </w:r>
      <w:r w:rsidR="0AB8FCB8" w:rsidRPr="5BE127EA">
        <w:rPr>
          <w:rFonts w:ascii="Times New Roman" w:hAnsi="Times New Roman" w:cs="Times New Roman"/>
        </w:rPr>
        <w:t>Machinery Lubrication</w:t>
      </w:r>
      <w:r w:rsidRPr="5BE127EA">
        <w:rPr>
          <w:rFonts w:ascii="Times New Roman" w:hAnsi="Times New Roman" w:cs="Times New Roman"/>
        </w:rPr>
        <w:t xml:space="preserve"> Conference &amp; Exhibition</w:t>
      </w:r>
      <w:r w:rsidR="55C00C89" w:rsidRPr="5BE127EA">
        <w:rPr>
          <w:rFonts w:ascii="Times New Roman" w:hAnsi="Times New Roman" w:cs="Times New Roman"/>
        </w:rPr>
        <w:t xml:space="preserve"> | </w:t>
      </w:r>
      <w:r w:rsidR="00E32E4C">
        <w:rPr>
          <w:rFonts w:ascii="Times New Roman" w:hAnsi="Times New Roman" w:cs="Times New Roman"/>
        </w:rPr>
        <w:t>Nov</w:t>
      </w:r>
      <w:r w:rsidR="55C00C89" w:rsidRPr="5BE127EA">
        <w:rPr>
          <w:rFonts w:ascii="Times New Roman" w:hAnsi="Times New Roman" w:cs="Times New Roman"/>
        </w:rPr>
        <w:t xml:space="preserve">. </w:t>
      </w:r>
      <w:r w:rsidR="00E32E4C">
        <w:rPr>
          <w:rFonts w:ascii="Times New Roman" w:hAnsi="Times New Roman" w:cs="Times New Roman"/>
        </w:rPr>
        <w:t>2-3</w:t>
      </w:r>
      <w:r w:rsidR="55C00C89" w:rsidRPr="5BE127EA">
        <w:rPr>
          <w:rFonts w:ascii="Times New Roman" w:hAnsi="Times New Roman" w:cs="Times New Roman"/>
        </w:rPr>
        <w:t>, 202</w:t>
      </w:r>
      <w:r w:rsidR="00E32E4C">
        <w:rPr>
          <w:rFonts w:ascii="Times New Roman" w:hAnsi="Times New Roman" w:cs="Times New Roman"/>
        </w:rPr>
        <w:t>7</w:t>
      </w:r>
    </w:p>
    <w:p w14:paraId="1F69A9D1" w14:textId="17B0BFC0" w:rsidR="00644E5D" w:rsidRPr="00074D0C" w:rsidRDefault="00644E5D" w:rsidP="00644E5D">
      <w:pPr>
        <w:rPr>
          <w:rFonts w:ascii="Times New Roman" w:hAnsi="Times New Roman" w:cs="Times New Roman"/>
        </w:rPr>
      </w:pPr>
      <w:r w:rsidRPr="00074D0C">
        <w:rPr>
          <w:rFonts w:ascii="Times New Roman" w:hAnsi="Times New Roman" w:cs="Times New Roman"/>
        </w:rPr>
        <w:t>Dear &lt;</w:t>
      </w:r>
      <w:r w:rsidR="0071210F" w:rsidRPr="00074D0C">
        <w:rPr>
          <w:rFonts w:ascii="Times New Roman" w:hAnsi="Times New Roman" w:cs="Times New Roman"/>
          <w:highlight w:val="yellow"/>
        </w:rPr>
        <w:t>M</w:t>
      </w:r>
      <w:r w:rsidRPr="00074D0C">
        <w:rPr>
          <w:rFonts w:ascii="Times New Roman" w:hAnsi="Times New Roman" w:cs="Times New Roman"/>
          <w:highlight w:val="yellow"/>
        </w:rPr>
        <w:t>anager’s name</w:t>
      </w:r>
      <w:r w:rsidRPr="00074D0C">
        <w:rPr>
          <w:rFonts w:ascii="Times New Roman" w:hAnsi="Times New Roman" w:cs="Times New Roman"/>
        </w:rPr>
        <w:t>&gt;</w:t>
      </w:r>
    </w:p>
    <w:p w14:paraId="42F54C9A" w14:textId="69EA5D87" w:rsidR="00026FF7" w:rsidRPr="00074D0C" w:rsidRDefault="00026FF7" w:rsidP="00026FF7">
      <w:pPr>
        <w:rPr>
          <w:rFonts w:ascii="Times New Roman" w:hAnsi="Times New Roman" w:cs="Times New Roman"/>
        </w:rPr>
      </w:pPr>
      <w:r w:rsidRPr="00074D0C">
        <w:rPr>
          <w:rFonts w:ascii="Times New Roman" w:hAnsi="Times New Roman" w:cs="Times New Roman"/>
        </w:rPr>
        <w:t>As lubrication and reliability practices continue to evolve, with new technology, new standards, and growing pressure to reduce downtime, staying current is essential to maintaining our team's effectiveness and our plant's operational efficiency. I am requesting approval to attend the Machinery Lubrication Conference &amp; Exhibition</w:t>
      </w:r>
      <w:r w:rsidR="005746F9">
        <w:rPr>
          <w:rFonts w:ascii="Times New Roman" w:hAnsi="Times New Roman" w:cs="Times New Roman"/>
        </w:rPr>
        <w:t xml:space="preserve"> </w:t>
      </w:r>
      <w:r w:rsidRPr="00074D0C">
        <w:rPr>
          <w:rFonts w:ascii="Times New Roman" w:hAnsi="Times New Roman" w:cs="Times New Roman"/>
        </w:rPr>
        <w:t xml:space="preserve">in Tulsa, Oklahoma, from </w:t>
      </w:r>
      <w:r w:rsidR="00E32E4C">
        <w:rPr>
          <w:rFonts w:ascii="Times New Roman" w:hAnsi="Times New Roman" w:cs="Times New Roman"/>
        </w:rPr>
        <w:t>Novembe</w:t>
      </w:r>
      <w:r w:rsidRPr="00074D0C">
        <w:rPr>
          <w:rFonts w:ascii="Times New Roman" w:hAnsi="Times New Roman" w:cs="Times New Roman"/>
        </w:rPr>
        <w:t xml:space="preserve">r </w:t>
      </w:r>
      <w:r w:rsidR="00E32E4C">
        <w:rPr>
          <w:rFonts w:ascii="Times New Roman" w:hAnsi="Times New Roman" w:cs="Times New Roman"/>
        </w:rPr>
        <w:t>2-3</w:t>
      </w:r>
      <w:r w:rsidRPr="00074D0C">
        <w:rPr>
          <w:rFonts w:ascii="Times New Roman" w:hAnsi="Times New Roman" w:cs="Times New Roman"/>
        </w:rPr>
        <w:t>, 202</w:t>
      </w:r>
      <w:r w:rsidR="00E32E4C">
        <w:rPr>
          <w:rFonts w:ascii="Times New Roman" w:hAnsi="Times New Roman" w:cs="Times New Roman"/>
        </w:rPr>
        <w:t>7</w:t>
      </w:r>
      <w:r w:rsidRPr="00074D0C">
        <w:rPr>
          <w:rFonts w:ascii="Times New Roman" w:hAnsi="Times New Roman" w:cs="Times New Roman"/>
        </w:rPr>
        <w:t>.</w:t>
      </w:r>
    </w:p>
    <w:p w14:paraId="2CA78F5B" w14:textId="7EA46CCE" w:rsidR="00026FF7" w:rsidRPr="00074D0C" w:rsidRDefault="00026FF7" w:rsidP="00026FF7">
      <w:pPr>
        <w:rPr>
          <w:rFonts w:ascii="Times New Roman" w:hAnsi="Times New Roman" w:cs="Times New Roman"/>
        </w:rPr>
      </w:pPr>
      <w:r w:rsidRPr="00074D0C">
        <w:rPr>
          <w:rFonts w:ascii="Times New Roman" w:hAnsi="Times New Roman" w:cs="Times New Roman"/>
        </w:rPr>
        <w:t>Up to 70% of equipment failures are linked to improper lubrication practices, according to OEM component manufacturers and industry research. This conference is dedicated entirely to lubrication and oil analysis, and it offers a cost-effective way to gain high-value learning, understand where the industry is headed, and bring back turnkey strategies we can apply immediately.</w:t>
      </w:r>
    </w:p>
    <w:p w14:paraId="1E289B21" w14:textId="6C5EF810" w:rsidR="00026FF7" w:rsidRPr="00074D0C" w:rsidRDefault="00026FF7" w:rsidP="00026FF7">
      <w:pPr>
        <w:rPr>
          <w:rFonts w:ascii="Times New Roman" w:hAnsi="Times New Roman" w:cs="Times New Roman"/>
        </w:rPr>
      </w:pPr>
      <w:r w:rsidRPr="00074D0C">
        <w:rPr>
          <w:rFonts w:ascii="Times New Roman" w:hAnsi="Times New Roman" w:cs="Times New Roman"/>
        </w:rPr>
        <w:t>The Machinery Lubrication Conference delivers practical, immediately applicable content:</w:t>
      </w:r>
    </w:p>
    <w:p w14:paraId="01D495EA" w14:textId="6634C489" w:rsidR="00074D0C" w:rsidRPr="00074D0C" w:rsidRDefault="48FEA938" w:rsidP="00074D0C">
      <w:pPr>
        <w:autoSpaceDE w:val="0"/>
        <w:autoSpaceDN w:val="0"/>
        <w:adjustRightInd w:val="0"/>
        <w:spacing w:after="0" w:line="240" w:lineRule="auto"/>
        <w:rPr>
          <w:rFonts w:ascii="Times New Roman" w:hAnsi="Times New Roman" w:cs="Times New Roman"/>
        </w:rPr>
      </w:pPr>
      <w:r w:rsidRPr="5BE127EA">
        <w:rPr>
          <w:rFonts w:ascii="Times New Roman" w:hAnsi="Times New Roman" w:cs="Times New Roman"/>
        </w:rPr>
        <w:t xml:space="preserve">• </w:t>
      </w:r>
      <w:r w:rsidR="1E53E52C" w:rsidRPr="5BE127EA">
        <w:rPr>
          <w:rFonts w:ascii="Times New Roman" w:hAnsi="Times New Roman" w:cs="Times New Roman"/>
        </w:rPr>
        <w:t>2</w:t>
      </w:r>
      <w:r w:rsidRPr="5BE127EA">
        <w:rPr>
          <w:rFonts w:ascii="Times New Roman" w:hAnsi="Times New Roman" w:cs="Times New Roman"/>
        </w:rPr>
        <w:t>0</w:t>
      </w:r>
      <w:r w:rsidR="1E53E52C" w:rsidRPr="5BE127EA">
        <w:rPr>
          <w:rFonts w:ascii="Times New Roman" w:hAnsi="Times New Roman" w:cs="Times New Roman"/>
        </w:rPr>
        <w:t>+</w:t>
      </w:r>
      <w:r w:rsidRPr="5BE127EA">
        <w:rPr>
          <w:rFonts w:ascii="Times New Roman" w:hAnsi="Times New Roman" w:cs="Times New Roman"/>
        </w:rPr>
        <w:t xml:space="preserve"> sessions covering </w:t>
      </w:r>
      <w:r w:rsidR="43F9DA13" w:rsidRPr="5BE127EA">
        <w:rPr>
          <w:rFonts w:ascii="Times New Roman" w:hAnsi="Times New Roman" w:cs="Times New Roman"/>
        </w:rPr>
        <w:t>high-performance</w:t>
      </w:r>
      <w:r w:rsidRPr="5BE127EA">
        <w:rPr>
          <w:rFonts w:ascii="Times New Roman" w:hAnsi="Times New Roman" w:cs="Times New Roman"/>
        </w:rPr>
        <w:t xml:space="preserve"> lubricants, oil analysis, program management, leadership, and sensor-based and AI-driven lubrication</w:t>
      </w:r>
    </w:p>
    <w:p w14:paraId="5387F657" w14:textId="2DE39AFB"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New Certification Track: free training that prepares attendees for two ICML certifications (</w:t>
      </w:r>
      <w:hyperlink r:id="rId5" w:history="1">
        <w:r w:rsidRPr="005746F9">
          <w:rPr>
            <w:rStyle w:val="Hyperlink"/>
            <w:rFonts w:ascii="Times New Roman" w:hAnsi="Times New Roman" w:cs="Times New Roman"/>
          </w:rPr>
          <w:t>GLC</w:t>
        </w:r>
      </w:hyperlink>
      <w:r w:rsidRPr="00074D0C">
        <w:rPr>
          <w:rFonts w:ascii="Times New Roman" w:hAnsi="Times New Roman" w:cs="Times New Roman"/>
        </w:rPr>
        <w:t xml:space="preserve"> and </w:t>
      </w:r>
      <w:hyperlink r:id="rId6" w:history="1">
        <w:r w:rsidRPr="005746F9">
          <w:rPr>
            <w:rStyle w:val="Hyperlink"/>
            <w:rFonts w:ascii="Times New Roman" w:hAnsi="Times New Roman" w:cs="Times New Roman"/>
          </w:rPr>
          <w:t>LAT</w:t>
        </w:r>
      </w:hyperlink>
      <w:r w:rsidRPr="00074D0C">
        <w:rPr>
          <w:rFonts w:ascii="Times New Roman" w:hAnsi="Times New Roman" w:cs="Times New Roman"/>
        </w:rPr>
        <w:t>), taught from the pages of the most trusted lubrication education curriculum in the industry. Six hours of certification prep training is included in registration at no additional cost (certification exam fees not included).</w:t>
      </w:r>
    </w:p>
    <w:p w14:paraId="22025AA0"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Access to solution providers and exhibitors showcasing the latest in lubrication technology and services</w:t>
      </w:r>
    </w:p>
    <w:p w14:paraId="4D66F51E" w14:textId="00250DB7" w:rsidR="00B71AA1"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Direct access to the practitioners and educators shaping lubrication best practices today</w:t>
      </w:r>
    </w:p>
    <w:p w14:paraId="18E696FB"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p>
    <w:p w14:paraId="031631FD"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Conference Registration:</w:t>
      </w:r>
    </w:p>
    <w:p w14:paraId="05885B8E"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General Admission: $695</w:t>
      </w:r>
    </w:p>
    <w:p w14:paraId="5B2D033F"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w:t>
      </w:r>
    </w:p>
    <w:p w14:paraId="68E25C40"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Additional Estimated Costs:</w:t>
      </w:r>
    </w:p>
    <w:p w14:paraId="4EF9E9AD"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Airfare: &lt;estimated cost&gt;</w:t>
      </w:r>
    </w:p>
    <w:p w14:paraId="6486774C"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Hotel: &lt;estimated cost&gt;</w:t>
      </w:r>
    </w:p>
    <w:p w14:paraId="159B9C91"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Meals and ground transportation: &lt;estimated cost&gt;</w:t>
      </w:r>
    </w:p>
    <w:p w14:paraId="0DD2271E"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w:t>
      </w:r>
    </w:p>
    <w:p w14:paraId="52336577"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Total Estimated Investment: &lt;estimated cost&gt;</w:t>
      </w:r>
    </w:p>
    <w:p w14:paraId="18C86F95"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w:t>
      </w:r>
    </w:p>
    <w:p w14:paraId="5C6D6970"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This investment will sharpen our team's technical capabilities, strengthen our lubrication program, and reduce the risk of costly, preventable failures. I will share key takeaways with our department and apply what I learn upon my return.</w:t>
      </w:r>
    </w:p>
    <w:p w14:paraId="6C72E45F"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w:t>
      </w:r>
    </w:p>
    <w:p w14:paraId="0EB005ED"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I welcome the opportunity to discuss how this aligns with our operational goals and budget considerations.</w:t>
      </w:r>
    </w:p>
    <w:p w14:paraId="11E020DA"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 </w:t>
      </w:r>
    </w:p>
    <w:p w14:paraId="5E59172C"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r w:rsidRPr="00074D0C">
        <w:rPr>
          <w:rFonts w:ascii="Times New Roman" w:hAnsi="Times New Roman" w:cs="Times New Roman"/>
        </w:rPr>
        <w:t>Conference Website: conference.machinerylubrication.com</w:t>
      </w:r>
    </w:p>
    <w:p w14:paraId="29DA46C4" w14:textId="77777777" w:rsidR="00074D0C" w:rsidRPr="00074D0C" w:rsidRDefault="00074D0C" w:rsidP="00074D0C">
      <w:pPr>
        <w:autoSpaceDE w:val="0"/>
        <w:autoSpaceDN w:val="0"/>
        <w:adjustRightInd w:val="0"/>
        <w:spacing w:after="0" w:line="240" w:lineRule="auto"/>
        <w:rPr>
          <w:rFonts w:ascii="Times New Roman" w:hAnsi="Times New Roman" w:cs="Times New Roman"/>
        </w:rPr>
      </w:pPr>
    </w:p>
    <w:sectPr w:rsidR="00074D0C" w:rsidRPr="00074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BD0A09"/>
    <w:multiLevelType w:val="multilevel"/>
    <w:tmpl w:val="3D78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F629C"/>
    <w:multiLevelType w:val="multilevel"/>
    <w:tmpl w:val="736E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C10C3"/>
    <w:multiLevelType w:val="multilevel"/>
    <w:tmpl w:val="8440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25F67"/>
    <w:multiLevelType w:val="hybridMultilevel"/>
    <w:tmpl w:val="8FECBE7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51BD0BE8"/>
    <w:multiLevelType w:val="multilevel"/>
    <w:tmpl w:val="EFE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FF2EA4"/>
    <w:multiLevelType w:val="multilevel"/>
    <w:tmpl w:val="FB42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73447"/>
    <w:multiLevelType w:val="multilevel"/>
    <w:tmpl w:val="780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C409E"/>
    <w:multiLevelType w:val="hybridMultilevel"/>
    <w:tmpl w:val="4D366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97210D"/>
    <w:multiLevelType w:val="multilevel"/>
    <w:tmpl w:val="3CDC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92123">
    <w:abstractNumId w:val="7"/>
  </w:num>
  <w:num w:numId="2" w16cid:durableId="1986812968">
    <w:abstractNumId w:val="8"/>
  </w:num>
  <w:num w:numId="3" w16cid:durableId="2080906829">
    <w:abstractNumId w:val="2"/>
  </w:num>
  <w:num w:numId="4" w16cid:durableId="217011025">
    <w:abstractNumId w:val="1"/>
  </w:num>
  <w:num w:numId="5" w16cid:durableId="337119788">
    <w:abstractNumId w:val="4"/>
  </w:num>
  <w:num w:numId="6" w16cid:durableId="1406144026">
    <w:abstractNumId w:val="6"/>
  </w:num>
  <w:num w:numId="7" w16cid:durableId="1878883676">
    <w:abstractNumId w:val="5"/>
  </w:num>
  <w:num w:numId="8" w16cid:durableId="1013998298">
    <w:abstractNumId w:val="0"/>
  </w:num>
  <w:num w:numId="9" w16cid:durableId="142843000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04"/>
    <w:rsid w:val="00026FF7"/>
    <w:rsid w:val="00074D0C"/>
    <w:rsid w:val="00080BF3"/>
    <w:rsid w:val="000E2671"/>
    <w:rsid w:val="000F2ABD"/>
    <w:rsid w:val="00130DDC"/>
    <w:rsid w:val="00183541"/>
    <w:rsid w:val="0018685B"/>
    <w:rsid w:val="001A5F0C"/>
    <w:rsid w:val="001B16BB"/>
    <w:rsid w:val="001C5069"/>
    <w:rsid w:val="001D0F05"/>
    <w:rsid w:val="001E1604"/>
    <w:rsid w:val="00204D43"/>
    <w:rsid w:val="002257D6"/>
    <w:rsid w:val="00226FA2"/>
    <w:rsid w:val="002448EB"/>
    <w:rsid w:val="002A7B21"/>
    <w:rsid w:val="002B0F19"/>
    <w:rsid w:val="002E3217"/>
    <w:rsid w:val="002F23A6"/>
    <w:rsid w:val="003008AB"/>
    <w:rsid w:val="003014D2"/>
    <w:rsid w:val="00330996"/>
    <w:rsid w:val="003325D8"/>
    <w:rsid w:val="003C264A"/>
    <w:rsid w:val="00426A2E"/>
    <w:rsid w:val="004439D5"/>
    <w:rsid w:val="00444261"/>
    <w:rsid w:val="004961B9"/>
    <w:rsid w:val="004A07AC"/>
    <w:rsid w:val="004A2BB0"/>
    <w:rsid w:val="00515C5F"/>
    <w:rsid w:val="005734CD"/>
    <w:rsid w:val="00574076"/>
    <w:rsid w:val="005746F9"/>
    <w:rsid w:val="00590F42"/>
    <w:rsid w:val="005C526A"/>
    <w:rsid w:val="005D1B88"/>
    <w:rsid w:val="005D7C9D"/>
    <w:rsid w:val="0060555F"/>
    <w:rsid w:val="006128C6"/>
    <w:rsid w:val="00644E5D"/>
    <w:rsid w:val="006C74F3"/>
    <w:rsid w:val="0071210F"/>
    <w:rsid w:val="0073715E"/>
    <w:rsid w:val="0077576B"/>
    <w:rsid w:val="00802212"/>
    <w:rsid w:val="00813F7F"/>
    <w:rsid w:val="008566A9"/>
    <w:rsid w:val="00903EC8"/>
    <w:rsid w:val="00953126"/>
    <w:rsid w:val="00991B5A"/>
    <w:rsid w:val="00AF6B0B"/>
    <w:rsid w:val="00B33538"/>
    <w:rsid w:val="00B45DC3"/>
    <w:rsid w:val="00B62910"/>
    <w:rsid w:val="00B71AA1"/>
    <w:rsid w:val="00B84CFD"/>
    <w:rsid w:val="00BA1411"/>
    <w:rsid w:val="00BA4EE2"/>
    <w:rsid w:val="00BA6FC7"/>
    <w:rsid w:val="00C3682A"/>
    <w:rsid w:val="00C65FB8"/>
    <w:rsid w:val="00D253C4"/>
    <w:rsid w:val="00D44612"/>
    <w:rsid w:val="00D70690"/>
    <w:rsid w:val="00DA0FF0"/>
    <w:rsid w:val="00DB39E5"/>
    <w:rsid w:val="00E32E4C"/>
    <w:rsid w:val="00E37B12"/>
    <w:rsid w:val="00E37EFB"/>
    <w:rsid w:val="00E526AC"/>
    <w:rsid w:val="00EC0957"/>
    <w:rsid w:val="00EE6F6A"/>
    <w:rsid w:val="00F0014B"/>
    <w:rsid w:val="00F015FA"/>
    <w:rsid w:val="00F02929"/>
    <w:rsid w:val="00F0434A"/>
    <w:rsid w:val="00F36363"/>
    <w:rsid w:val="00FD2A31"/>
    <w:rsid w:val="014AAAE8"/>
    <w:rsid w:val="02CC0590"/>
    <w:rsid w:val="046FD90A"/>
    <w:rsid w:val="0562D3D6"/>
    <w:rsid w:val="09662E56"/>
    <w:rsid w:val="0AB8FCB8"/>
    <w:rsid w:val="0EE99A6D"/>
    <w:rsid w:val="13048C99"/>
    <w:rsid w:val="1392A85C"/>
    <w:rsid w:val="16DB83F5"/>
    <w:rsid w:val="18CF973F"/>
    <w:rsid w:val="1C089AB0"/>
    <w:rsid w:val="1E53E52C"/>
    <w:rsid w:val="1FA9CAD9"/>
    <w:rsid w:val="26C1012E"/>
    <w:rsid w:val="2A648C7D"/>
    <w:rsid w:val="2E4C2833"/>
    <w:rsid w:val="2FE04EE1"/>
    <w:rsid w:val="3173249B"/>
    <w:rsid w:val="336DCD3F"/>
    <w:rsid w:val="3B1182DE"/>
    <w:rsid w:val="3DC0D484"/>
    <w:rsid w:val="3EBD7DB3"/>
    <w:rsid w:val="419CE51F"/>
    <w:rsid w:val="43F9DA13"/>
    <w:rsid w:val="47FBAACD"/>
    <w:rsid w:val="488D1F80"/>
    <w:rsid w:val="48FEA938"/>
    <w:rsid w:val="52C71021"/>
    <w:rsid w:val="55C00C89"/>
    <w:rsid w:val="5B3C14D0"/>
    <w:rsid w:val="5BDE44DC"/>
    <w:rsid w:val="5BE127EA"/>
    <w:rsid w:val="5F7D0A4F"/>
    <w:rsid w:val="633E1980"/>
    <w:rsid w:val="64B5466E"/>
    <w:rsid w:val="667CBE73"/>
    <w:rsid w:val="72B342CB"/>
    <w:rsid w:val="7FAED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B6DC"/>
  <w15:chartTrackingRefBased/>
  <w15:docId w15:val="{F0AB962E-4CCF-45AB-8499-3566D254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1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1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604"/>
    <w:rPr>
      <w:rFonts w:eastAsiaTheme="majorEastAsia" w:cstheme="majorBidi"/>
      <w:color w:val="272727" w:themeColor="text1" w:themeTint="D8"/>
    </w:rPr>
  </w:style>
  <w:style w:type="paragraph" w:styleId="Title">
    <w:name w:val="Title"/>
    <w:basedOn w:val="Normal"/>
    <w:next w:val="Normal"/>
    <w:link w:val="TitleChar"/>
    <w:uiPriority w:val="10"/>
    <w:qFormat/>
    <w:rsid w:val="001E1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604"/>
    <w:pPr>
      <w:spacing w:before="160"/>
      <w:jc w:val="center"/>
    </w:pPr>
    <w:rPr>
      <w:i/>
      <w:iCs/>
      <w:color w:val="404040" w:themeColor="text1" w:themeTint="BF"/>
    </w:rPr>
  </w:style>
  <w:style w:type="character" w:customStyle="1" w:styleId="QuoteChar">
    <w:name w:val="Quote Char"/>
    <w:basedOn w:val="DefaultParagraphFont"/>
    <w:link w:val="Quote"/>
    <w:uiPriority w:val="29"/>
    <w:rsid w:val="001E1604"/>
    <w:rPr>
      <w:i/>
      <w:iCs/>
      <w:color w:val="404040" w:themeColor="text1" w:themeTint="BF"/>
    </w:rPr>
  </w:style>
  <w:style w:type="paragraph" w:styleId="ListParagraph">
    <w:name w:val="List Paragraph"/>
    <w:basedOn w:val="Normal"/>
    <w:uiPriority w:val="34"/>
    <w:qFormat/>
    <w:rsid w:val="001E1604"/>
    <w:pPr>
      <w:ind w:left="720"/>
      <w:contextualSpacing/>
    </w:pPr>
  </w:style>
  <w:style w:type="character" w:styleId="IntenseEmphasis">
    <w:name w:val="Intense Emphasis"/>
    <w:basedOn w:val="DefaultParagraphFont"/>
    <w:uiPriority w:val="21"/>
    <w:qFormat/>
    <w:rsid w:val="001E1604"/>
    <w:rPr>
      <w:i/>
      <w:iCs/>
      <w:color w:val="0F4761" w:themeColor="accent1" w:themeShade="BF"/>
    </w:rPr>
  </w:style>
  <w:style w:type="paragraph" w:styleId="IntenseQuote">
    <w:name w:val="Intense Quote"/>
    <w:basedOn w:val="Normal"/>
    <w:next w:val="Normal"/>
    <w:link w:val="IntenseQuoteChar"/>
    <w:uiPriority w:val="30"/>
    <w:qFormat/>
    <w:rsid w:val="001E1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604"/>
    <w:rPr>
      <w:i/>
      <w:iCs/>
      <w:color w:val="0F4761" w:themeColor="accent1" w:themeShade="BF"/>
    </w:rPr>
  </w:style>
  <w:style w:type="character" w:styleId="IntenseReference">
    <w:name w:val="Intense Reference"/>
    <w:basedOn w:val="DefaultParagraphFont"/>
    <w:uiPriority w:val="32"/>
    <w:qFormat/>
    <w:rsid w:val="001E1604"/>
    <w:rPr>
      <w:b/>
      <w:bCs/>
      <w:smallCaps/>
      <w:color w:val="0F4761" w:themeColor="accent1" w:themeShade="BF"/>
      <w:spacing w:val="5"/>
    </w:rPr>
  </w:style>
  <w:style w:type="paragraph" w:styleId="NormalWeb">
    <w:name w:val="Normal (Web)"/>
    <w:basedOn w:val="Normal"/>
    <w:uiPriority w:val="99"/>
    <w:semiHidden/>
    <w:unhideWhenUsed/>
    <w:rsid w:val="00B71A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1AA1"/>
    <w:rPr>
      <w:b/>
      <w:bCs/>
    </w:rPr>
  </w:style>
  <w:style w:type="character" w:styleId="Emphasis">
    <w:name w:val="Emphasis"/>
    <w:basedOn w:val="DefaultParagraphFont"/>
    <w:uiPriority w:val="20"/>
    <w:qFormat/>
    <w:rsid w:val="00B71AA1"/>
    <w:rPr>
      <w:i/>
      <w:iCs/>
    </w:rPr>
  </w:style>
  <w:style w:type="character" w:styleId="Hyperlink">
    <w:name w:val="Hyperlink"/>
    <w:basedOn w:val="DefaultParagraphFont"/>
    <w:uiPriority w:val="99"/>
    <w:unhideWhenUsed/>
    <w:rsid w:val="00B71AA1"/>
    <w:rPr>
      <w:color w:val="0000FF"/>
      <w:u w:val="single"/>
    </w:rPr>
  </w:style>
  <w:style w:type="paragraph" w:customStyle="1" w:styleId="whitespace-normal">
    <w:name w:val="whitespace-normal"/>
    <w:basedOn w:val="Normal"/>
    <w:rsid w:val="0080221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74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mlonline.com/exams/Default.aspx?p=LAT" TargetMode="External"/><Relationship Id="rId5" Type="http://schemas.openxmlformats.org/officeDocument/2006/relationships/hyperlink" Target="https://www.icmlonline.com/exams/Default.aspx?p=GL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2130</Characters>
  <Application>Microsoft Office Word</Application>
  <DocSecurity>0</DocSecurity>
  <Lines>41</Lines>
  <Paragraphs>24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Menge</dc:creator>
  <cp:keywords/>
  <dc:description/>
  <cp:lastModifiedBy>Josh Couch</cp:lastModifiedBy>
  <cp:revision>2</cp:revision>
  <dcterms:created xsi:type="dcterms:W3CDTF">2026-08-11T02:04:00Z</dcterms:created>
  <dcterms:modified xsi:type="dcterms:W3CDTF">2026-08-11T02:04:00Z</dcterms:modified>
</cp:coreProperties>
</file>